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58D4B" w14:textId="77777777" w:rsidR="00DB7540" w:rsidRPr="00DB7540" w:rsidRDefault="00DB7540" w:rsidP="00DB7540">
      <w:pPr>
        <w:widowControl w:val="0"/>
        <w:tabs>
          <w:tab w:val="left" w:pos="0"/>
        </w:tabs>
        <w:autoSpaceDE w:val="0"/>
        <w:autoSpaceDN w:val="0"/>
        <w:adjustRightInd w:val="0"/>
        <w:ind w:left="2832" w:firstLine="708"/>
        <w:rPr>
          <w:rFonts w:asciiTheme="majorHAnsi" w:hAnsiTheme="majorHAnsi" w:cs="Times New Roman"/>
          <w:color w:val="4F4746"/>
          <w:sz w:val="20"/>
          <w:szCs w:val="20"/>
          <w:lang w:val="en-US"/>
        </w:rPr>
      </w:pPr>
      <w:r w:rsidRPr="00DB7540">
        <w:rPr>
          <w:rFonts w:asciiTheme="majorHAnsi" w:hAnsiTheme="majorHAnsi" w:cs="Times New Roman"/>
          <w:color w:val="4F4746"/>
          <w:sz w:val="20"/>
          <w:szCs w:val="20"/>
          <w:lang w:val="en-US"/>
        </w:rPr>
        <w:t>Lesson 2</w:t>
      </w:r>
      <w:r w:rsidRPr="00DB7540">
        <w:rPr>
          <w:rFonts w:asciiTheme="majorHAnsi" w:hAnsiTheme="majorHAnsi" w:cs="Times New Roman"/>
          <w:color w:val="4F4746"/>
          <w:sz w:val="20"/>
          <w:szCs w:val="20"/>
          <w:lang w:val="en-US"/>
        </w:rPr>
        <w:tab/>
      </w:r>
      <w:r w:rsidRPr="00DB7540">
        <w:rPr>
          <w:rFonts w:asciiTheme="majorHAnsi" w:hAnsiTheme="majorHAnsi" w:cs="Times New Roman"/>
          <w:color w:val="4F4746"/>
          <w:sz w:val="20"/>
          <w:szCs w:val="20"/>
          <w:lang w:val="en-US"/>
        </w:rPr>
        <w:tab/>
      </w:r>
      <w:r w:rsidRPr="00DB7540">
        <w:rPr>
          <w:rFonts w:asciiTheme="majorHAnsi" w:hAnsiTheme="majorHAnsi" w:cs="Times New Roman"/>
          <w:color w:val="4F4746"/>
          <w:sz w:val="20"/>
          <w:szCs w:val="20"/>
          <w:lang w:val="en-US"/>
        </w:rPr>
        <w:tab/>
      </w:r>
      <w:r w:rsidRPr="00DB7540">
        <w:rPr>
          <w:rFonts w:asciiTheme="majorHAnsi" w:hAnsiTheme="majorHAnsi" w:cs="Times New Roman"/>
          <w:color w:val="4F4746"/>
          <w:sz w:val="20"/>
          <w:szCs w:val="20"/>
          <w:lang w:val="en-US"/>
        </w:rPr>
        <w:tab/>
        <w:t>29</w:t>
      </w:r>
      <w:r w:rsidRPr="00DB7540">
        <w:rPr>
          <w:rFonts w:asciiTheme="majorHAnsi" w:hAnsiTheme="majorHAnsi" w:cs="Times New Roman"/>
          <w:color w:val="4F4746"/>
          <w:sz w:val="20"/>
          <w:szCs w:val="20"/>
          <w:vertAlign w:val="superscript"/>
          <w:lang w:val="en-US"/>
        </w:rPr>
        <w:t>th</w:t>
      </w:r>
      <w:r w:rsidRPr="00DB7540">
        <w:rPr>
          <w:rFonts w:asciiTheme="majorHAnsi" w:hAnsiTheme="majorHAnsi" w:cs="Times New Roman"/>
          <w:color w:val="4F4746"/>
          <w:sz w:val="20"/>
          <w:szCs w:val="20"/>
          <w:lang w:val="en-US"/>
        </w:rPr>
        <w:t xml:space="preserve"> September 2014</w:t>
      </w:r>
    </w:p>
    <w:p w14:paraId="6B3A5A93" w14:textId="77777777" w:rsidR="00DB7540" w:rsidRPr="00DB7540" w:rsidRDefault="00DB7540" w:rsidP="00DB7540">
      <w:pPr>
        <w:widowControl w:val="0"/>
        <w:tabs>
          <w:tab w:val="left" w:pos="0"/>
        </w:tabs>
        <w:autoSpaceDE w:val="0"/>
        <w:autoSpaceDN w:val="0"/>
        <w:adjustRightInd w:val="0"/>
        <w:rPr>
          <w:rFonts w:asciiTheme="majorHAnsi" w:hAnsiTheme="majorHAnsi" w:cs="Times New Roman"/>
          <w:color w:val="4F4746"/>
          <w:sz w:val="20"/>
          <w:szCs w:val="20"/>
          <w:lang w:val="en-US"/>
        </w:rPr>
      </w:pPr>
    </w:p>
    <w:p w14:paraId="38B19B8F" w14:textId="77777777" w:rsidR="00DB7540" w:rsidRPr="00DB7540" w:rsidRDefault="00DB7540" w:rsidP="00DB7540">
      <w:pPr>
        <w:widowControl w:val="0"/>
        <w:tabs>
          <w:tab w:val="left" w:pos="0"/>
        </w:tabs>
        <w:autoSpaceDE w:val="0"/>
        <w:autoSpaceDN w:val="0"/>
        <w:adjustRightInd w:val="0"/>
        <w:jc w:val="center"/>
        <w:rPr>
          <w:rFonts w:asciiTheme="majorHAnsi" w:hAnsiTheme="majorHAnsi" w:cs="Times New Roman"/>
          <w:b/>
          <w:i/>
          <w:color w:val="4F4746"/>
          <w:sz w:val="20"/>
          <w:szCs w:val="20"/>
          <w:lang w:val="en-US"/>
        </w:rPr>
      </w:pPr>
      <w:r w:rsidRPr="00DB7540">
        <w:rPr>
          <w:rFonts w:asciiTheme="majorHAnsi" w:hAnsiTheme="majorHAnsi" w:cs="Times New Roman"/>
          <w:b/>
          <w:i/>
          <w:color w:val="4F4746"/>
          <w:sz w:val="20"/>
          <w:szCs w:val="20"/>
          <w:lang w:val="en-US"/>
        </w:rPr>
        <w:t>The most popular pilgrimage destinations in Europe</w:t>
      </w:r>
    </w:p>
    <w:p w14:paraId="10A994FE" w14:textId="77777777" w:rsidR="00DB7540" w:rsidRPr="00DB7540" w:rsidRDefault="00DB7540" w:rsidP="00DB7540">
      <w:pPr>
        <w:widowControl w:val="0"/>
        <w:tabs>
          <w:tab w:val="left" w:pos="0"/>
        </w:tabs>
        <w:autoSpaceDE w:val="0"/>
        <w:autoSpaceDN w:val="0"/>
        <w:adjustRightInd w:val="0"/>
        <w:rPr>
          <w:rFonts w:asciiTheme="majorHAnsi" w:hAnsiTheme="majorHAnsi" w:cs="Times New Roman"/>
          <w:color w:val="4F4746"/>
          <w:sz w:val="20"/>
          <w:szCs w:val="20"/>
          <w:lang w:val="en-US"/>
        </w:rPr>
      </w:pPr>
      <w:r w:rsidRPr="00DB7540">
        <w:rPr>
          <w:rFonts w:asciiTheme="majorHAnsi" w:hAnsiTheme="majorHAnsi" w:cs="Times New Roman"/>
          <w:color w:val="4F4746"/>
          <w:sz w:val="20"/>
          <w:szCs w:val="20"/>
          <w:lang w:val="en-US"/>
        </w:rPr>
        <w:t>(Adapted from http://religioustravelplanningguide.com)</w:t>
      </w:r>
    </w:p>
    <w:p w14:paraId="54C59828" w14:textId="77777777" w:rsidR="00DB7540" w:rsidRPr="00DB7540" w:rsidRDefault="00DB7540" w:rsidP="00DB7540">
      <w:pPr>
        <w:widowControl w:val="0"/>
        <w:tabs>
          <w:tab w:val="left" w:pos="0"/>
        </w:tabs>
        <w:autoSpaceDE w:val="0"/>
        <w:autoSpaceDN w:val="0"/>
        <w:adjustRightInd w:val="0"/>
        <w:rPr>
          <w:rFonts w:asciiTheme="majorHAnsi" w:hAnsiTheme="majorHAnsi" w:cs="Times New Roman"/>
          <w:color w:val="4F4746"/>
          <w:sz w:val="20"/>
          <w:szCs w:val="20"/>
          <w:lang w:val="en-US"/>
        </w:rPr>
      </w:pPr>
    </w:p>
    <w:p w14:paraId="3B6B261A" w14:textId="77777777" w:rsidR="00DB7540" w:rsidRPr="00DB7540" w:rsidRDefault="00DB7540" w:rsidP="00DB7540">
      <w:pPr>
        <w:widowControl w:val="0"/>
        <w:tabs>
          <w:tab w:val="left" w:pos="0"/>
        </w:tabs>
        <w:autoSpaceDE w:val="0"/>
        <w:autoSpaceDN w:val="0"/>
        <w:adjustRightInd w:val="0"/>
        <w:ind w:right="-150"/>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 xml:space="preserve">Every year millions of people travel to see the Vatican. But Rome is not the </w:t>
      </w:r>
      <w:r w:rsidRPr="00DB7540">
        <w:rPr>
          <w:rFonts w:asciiTheme="majorHAnsi" w:hAnsiTheme="majorHAnsi" w:cs="Times New Roman"/>
          <w:color w:val="4F4746"/>
          <w:sz w:val="20"/>
          <w:szCs w:val="20"/>
          <w:lang w:val="en-US"/>
        </w:rPr>
        <w:t>only destination</w:t>
      </w:r>
      <w:r w:rsidRPr="00DB7540">
        <w:rPr>
          <w:rFonts w:asciiTheme="majorHAnsi" w:hAnsiTheme="majorHAnsi" w:cs="Times"/>
          <w:color w:val="4F4746"/>
          <w:sz w:val="20"/>
          <w:szCs w:val="20"/>
          <w:lang w:val="en-US"/>
        </w:rPr>
        <w:t xml:space="preserve"> for religious tourism. Dozens of religiously significant cities and sacred shrines dot the vast and ancient landscape of Europe.</w:t>
      </w:r>
    </w:p>
    <w:p w14:paraId="18A178AF" w14:textId="77777777" w:rsidR="00DB7540" w:rsidRPr="00DB7540" w:rsidRDefault="00DB7540" w:rsidP="00DB7540">
      <w:pPr>
        <w:widowControl w:val="0"/>
        <w:tabs>
          <w:tab w:val="left" w:pos="0"/>
        </w:tabs>
        <w:autoSpaceDE w:val="0"/>
        <w:autoSpaceDN w:val="0"/>
        <w:adjustRightInd w:val="0"/>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The following list spotlights some of the most visited holy places on the continent:</w:t>
      </w:r>
    </w:p>
    <w:p w14:paraId="059F7EC3" w14:textId="77777777" w:rsidR="00DB7540" w:rsidRPr="00DB7540" w:rsidRDefault="00DB7540" w:rsidP="00DB7540">
      <w:pPr>
        <w:widowControl w:val="0"/>
        <w:tabs>
          <w:tab w:val="left" w:pos="0"/>
        </w:tabs>
        <w:autoSpaceDE w:val="0"/>
        <w:autoSpaceDN w:val="0"/>
        <w:adjustRightInd w:val="0"/>
        <w:rPr>
          <w:rFonts w:asciiTheme="majorHAnsi" w:hAnsiTheme="majorHAnsi" w:cs="Times"/>
          <w:b/>
          <w:color w:val="262626"/>
          <w:sz w:val="20"/>
          <w:szCs w:val="20"/>
          <w:lang w:val="en-US"/>
        </w:rPr>
      </w:pPr>
      <w:r w:rsidRPr="00DB7540">
        <w:rPr>
          <w:rFonts w:asciiTheme="majorHAnsi" w:hAnsiTheme="majorHAnsi" w:cs="Times"/>
          <w:b/>
          <w:color w:val="262626"/>
          <w:sz w:val="20"/>
          <w:szCs w:val="20"/>
          <w:lang w:val="en-US"/>
        </w:rPr>
        <w:t>1. Fatima, Portugal</w:t>
      </w:r>
    </w:p>
    <w:p w14:paraId="52CEA042" w14:textId="77777777" w:rsidR="00DB7540" w:rsidRPr="00DB7540" w:rsidRDefault="00DB7540" w:rsidP="00DB7540">
      <w:pPr>
        <w:widowControl w:val="0"/>
        <w:tabs>
          <w:tab w:val="left" w:pos="0"/>
        </w:tabs>
        <w:autoSpaceDE w:val="0"/>
        <w:autoSpaceDN w:val="0"/>
        <w:adjustRightInd w:val="0"/>
        <w:jc w:val="center"/>
        <w:rPr>
          <w:rFonts w:asciiTheme="majorHAnsi" w:hAnsiTheme="majorHAnsi" w:cs="Times"/>
          <w:color w:val="4F4746"/>
          <w:sz w:val="20"/>
          <w:szCs w:val="20"/>
          <w:lang w:val="en-US"/>
        </w:rPr>
      </w:pPr>
      <w:r w:rsidRPr="00DB7540">
        <w:rPr>
          <w:rFonts w:asciiTheme="majorHAnsi" w:hAnsiTheme="majorHAnsi" w:cs="Times"/>
          <w:noProof/>
          <w:color w:val="369AD0"/>
          <w:sz w:val="20"/>
          <w:szCs w:val="20"/>
          <w:lang w:val="en-US"/>
        </w:rPr>
        <w:drawing>
          <wp:inline distT="0" distB="0" distL="0" distR="0" wp14:anchorId="28700F47" wp14:editId="6E06F1FA">
            <wp:extent cx="2548467" cy="1584205"/>
            <wp:effectExtent l="0" t="0" r="0" b="0"/>
            <wp:docPr id="1" name="Obraz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48467" cy="1584205"/>
                    </a:xfrm>
                    <a:prstGeom prst="rect">
                      <a:avLst/>
                    </a:prstGeom>
                    <a:noFill/>
                    <a:ln>
                      <a:noFill/>
                    </a:ln>
                  </pic:spPr>
                </pic:pic>
              </a:graphicData>
            </a:graphic>
          </wp:inline>
        </w:drawing>
      </w:r>
    </w:p>
    <w:p w14:paraId="5BE6DE44" w14:textId="77777777" w:rsidR="00DB7540" w:rsidRPr="00DB7540" w:rsidRDefault="00DB7540" w:rsidP="00DB7540">
      <w:pPr>
        <w:widowControl w:val="0"/>
        <w:tabs>
          <w:tab w:val="left" w:pos="0"/>
        </w:tabs>
        <w:autoSpaceDE w:val="0"/>
        <w:autoSpaceDN w:val="0"/>
        <w:adjustRightInd w:val="0"/>
        <w:jc w:val="center"/>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Chapel of the Apparitions</w:t>
      </w:r>
    </w:p>
    <w:p w14:paraId="42E9ABD2" w14:textId="77777777" w:rsidR="00DB7540" w:rsidRPr="00DB7540" w:rsidRDefault="00DB7540" w:rsidP="00DB7540">
      <w:pPr>
        <w:widowControl w:val="0"/>
        <w:tabs>
          <w:tab w:val="left" w:pos="0"/>
        </w:tabs>
        <w:autoSpaceDE w:val="0"/>
        <w:autoSpaceDN w:val="0"/>
        <w:adjustRightInd w:val="0"/>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 xml:space="preserve">The </w:t>
      </w:r>
      <w:r w:rsidRPr="00DB7540">
        <w:rPr>
          <w:rFonts w:asciiTheme="majorHAnsi" w:hAnsiTheme="majorHAnsi" w:cs="Times"/>
          <w:b/>
          <w:bCs/>
          <w:color w:val="151515"/>
          <w:sz w:val="20"/>
          <w:szCs w:val="20"/>
          <w:lang w:val="en-US"/>
        </w:rPr>
        <w:t>Chapel of the Apparitions</w:t>
      </w:r>
      <w:r w:rsidRPr="00DB7540">
        <w:rPr>
          <w:rFonts w:asciiTheme="majorHAnsi" w:hAnsiTheme="majorHAnsi" w:cs="Times"/>
          <w:color w:val="4F4746"/>
          <w:sz w:val="20"/>
          <w:szCs w:val="20"/>
          <w:lang w:val="en-US"/>
        </w:rPr>
        <w:t xml:space="preserve"> is built on the site of a Marian apparition that appeared before three peasant children in 1917. Every year since then on the anniversaries of the apparitions, May 13 and Oct. 13, the streets of Fatima swell with </w:t>
      </w:r>
      <w:r w:rsidRPr="00DB7540">
        <w:rPr>
          <w:rFonts w:asciiTheme="majorHAnsi" w:hAnsiTheme="majorHAnsi" w:cs="Times New Roman"/>
          <w:color w:val="4F4746"/>
          <w:sz w:val="20"/>
          <w:szCs w:val="20"/>
          <w:lang w:val="en-US"/>
        </w:rPr>
        <w:t>thousands</w:t>
      </w:r>
      <w:r w:rsidRPr="00DB7540">
        <w:rPr>
          <w:rFonts w:asciiTheme="majorHAnsi" w:hAnsiTheme="majorHAnsi" w:cs="Times"/>
          <w:color w:val="4F4746"/>
          <w:sz w:val="20"/>
          <w:szCs w:val="20"/>
          <w:lang w:val="en-US"/>
        </w:rPr>
        <w:t xml:space="preserve"> of pilgrims who make their way to the holy site. Fatima (88 miles north of Lisbon) is home to dozens of imposing churches and monuments. Shops selling religious souvenirs, hostels and hotels can be found throughout the city.</w:t>
      </w:r>
    </w:p>
    <w:p w14:paraId="19717E51" w14:textId="77777777" w:rsidR="00DB7540" w:rsidRPr="00DB7540" w:rsidRDefault="00DB7540" w:rsidP="00DB7540">
      <w:pPr>
        <w:widowControl w:val="0"/>
        <w:tabs>
          <w:tab w:val="left" w:pos="0"/>
        </w:tabs>
        <w:autoSpaceDE w:val="0"/>
        <w:autoSpaceDN w:val="0"/>
        <w:adjustRightInd w:val="0"/>
        <w:rPr>
          <w:rFonts w:asciiTheme="majorHAnsi" w:hAnsiTheme="majorHAnsi" w:cs="Times"/>
          <w:b/>
          <w:color w:val="262626"/>
          <w:sz w:val="20"/>
          <w:szCs w:val="20"/>
          <w:lang w:val="en-US"/>
        </w:rPr>
      </w:pPr>
      <w:r w:rsidRPr="00DB7540">
        <w:rPr>
          <w:rFonts w:asciiTheme="majorHAnsi" w:hAnsiTheme="majorHAnsi" w:cs="Times"/>
          <w:b/>
          <w:color w:val="262626"/>
          <w:sz w:val="20"/>
          <w:szCs w:val="20"/>
          <w:lang w:val="en-US"/>
        </w:rPr>
        <w:t>2. Camino de Santiago, Spain</w:t>
      </w:r>
    </w:p>
    <w:p w14:paraId="3207B9E6" w14:textId="77777777" w:rsidR="00DB7540" w:rsidRPr="008610D2" w:rsidRDefault="00DB7540" w:rsidP="00DB7540">
      <w:pPr>
        <w:widowControl w:val="0"/>
        <w:tabs>
          <w:tab w:val="left" w:pos="0"/>
        </w:tabs>
        <w:autoSpaceDE w:val="0"/>
        <w:autoSpaceDN w:val="0"/>
        <w:adjustRightInd w:val="0"/>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 xml:space="preserve">One of the oldest pilgrimage routes in the world runs through Northern Spain, terminating at the cathedral of </w:t>
      </w:r>
      <w:r w:rsidRPr="00DB7540">
        <w:rPr>
          <w:rFonts w:asciiTheme="majorHAnsi" w:hAnsiTheme="majorHAnsi" w:cs="Times"/>
          <w:b/>
          <w:bCs/>
          <w:color w:val="151515"/>
          <w:sz w:val="20"/>
          <w:szCs w:val="20"/>
          <w:lang w:val="en-US"/>
        </w:rPr>
        <w:t xml:space="preserve">Santiago de </w:t>
      </w:r>
      <w:proofErr w:type="spellStart"/>
      <w:r w:rsidRPr="00DB7540">
        <w:rPr>
          <w:rFonts w:asciiTheme="majorHAnsi" w:hAnsiTheme="majorHAnsi" w:cs="Times"/>
          <w:b/>
          <w:bCs/>
          <w:color w:val="151515"/>
          <w:sz w:val="20"/>
          <w:szCs w:val="20"/>
          <w:lang w:val="en-US"/>
        </w:rPr>
        <w:t>Compostela</w:t>
      </w:r>
      <w:proofErr w:type="spellEnd"/>
      <w:r w:rsidRPr="00DB7540">
        <w:rPr>
          <w:rFonts w:asciiTheme="majorHAnsi" w:hAnsiTheme="majorHAnsi" w:cs="Times"/>
          <w:color w:val="4F4746"/>
          <w:sz w:val="20"/>
          <w:szCs w:val="20"/>
          <w:lang w:val="en-US"/>
        </w:rPr>
        <w:t>. This is the burial site of St. James, whose remains were transported from Jerusalem to Spain by boat. Pilgrimages to the area haven’t ceased since medieval times, and the route has enjoyed revived popularity since the 1980s.</w:t>
      </w:r>
      <w:r w:rsidR="008610D2">
        <w:rPr>
          <w:rFonts w:asciiTheme="majorHAnsi" w:hAnsiTheme="majorHAnsi" w:cs="Times"/>
          <w:color w:val="4F4746"/>
          <w:sz w:val="20"/>
          <w:szCs w:val="20"/>
          <w:lang w:val="en-US"/>
        </w:rPr>
        <w:t xml:space="preserve"> </w:t>
      </w:r>
      <w:r w:rsidRPr="00DB7540">
        <w:rPr>
          <w:rFonts w:asciiTheme="majorHAnsi" w:hAnsiTheme="majorHAnsi" w:cs="Times"/>
          <w:color w:val="4F4746"/>
          <w:sz w:val="20"/>
          <w:szCs w:val="20"/>
          <w:lang w:val="en-US"/>
        </w:rPr>
        <w:t xml:space="preserve">Traveling pilgrims can expect </w:t>
      </w:r>
      <w:r w:rsidRPr="00DB7540">
        <w:rPr>
          <w:rFonts w:asciiTheme="majorHAnsi" w:hAnsiTheme="majorHAnsi" w:cs="Times New Roman"/>
          <w:color w:val="4F4746"/>
          <w:sz w:val="20"/>
          <w:szCs w:val="20"/>
          <w:lang w:val="en-US"/>
        </w:rPr>
        <w:t>simple</w:t>
      </w:r>
      <w:r w:rsidRPr="00DB7540">
        <w:rPr>
          <w:rFonts w:asciiTheme="majorHAnsi" w:hAnsiTheme="majorHAnsi" w:cs="Times"/>
          <w:color w:val="4F4746"/>
          <w:sz w:val="20"/>
          <w:szCs w:val="20"/>
          <w:lang w:val="en-US"/>
        </w:rPr>
        <w:t xml:space="preserve"> accommodations along the Camino de Santiago, or Way of St. James. Monasteries provide hostels for travelers and ask for small monetary donations in return. Pilgrims should be aware that a special </w:t>
      </w:r>
      <w:proofErr w:type="spellStart"/>
      <w:r w:rsidRPr="00DB7540">
        <w:rPr>
          <w:rFonts w:asciiTheme="majorHAnsi" w:hAnsiTheme="majorHAnsi" w:cs="Times"/>
          <w:color w:val="4F4746"/>
          <w:sz w:val="20"/>
          <w:szCs w:val="20"/>
          <w:lang w:val="en-US"/>
        </w:rPr>
        <w:t>Credencial</w:t>
      </w:r>
      <w:proofErr w:type="spellEnd"/>
      <w:r w:rsidRPr="00DB7540">
        <w:rPr>
          <w:rFonts w:asciiTheme="majorHAnsi" w:hAnsiTheme="majorHAnsi" w:cs="Times"/>
          <w:color w:val="4F4746"/>
          <w:sz w:val="20"/>
          <w:szCs w:val="20"/>
          <w:lang w:val="en-US"/>
        </w:rPr>
        <w:t xml:space="preserve">, or religious passport, is required to stay at a monastic hostel. </w:t>
      </w:r>
    </w:p>
    <w:p w14:paraId="6D73898A" w14:textId="77777777" w:rsidR="00DB7540" w:rsidRPr="00DB7540" w:rsidRDefault="00DB7540" w:rsidP="00DB7540">
      <w:pPr>
        <w:widowControl w:val="0"/>
        <w:tabs>
          <w:tab w:val="left" w:pos="0"/>
        </w:tabs>
        <w:autoSpaceDE w:val="0"/>
        <w:autoSpaceDN w:val="0"/>
        <w:adjustRightInd w:val="0"/>
        <w:rPr>
          <w:rFonts w:asciiTheme="majorHAnsi" w:hAnsiTheme="majorHAnsi" w:cs="Times"/>
          <w:b/>
          <w:color w:val="262626"/>
          <w:sz w:val="20"/>
          <w:szCs w:val="20"/>
          <w:lang w:val="en-US"/>
        </w:rPr>
      </w:pPr>
      <w:r w:rsidRPr="00DB7540">
        <w:rPr>
          <w:rFonts w:asciiTheme="majorHAnsi" w:hAnsiTheme="majorHAnsi" w:cs="Times"/>
          <w:b/>
          <w:color w:val="262626"/>
          <w:sz w:val="20"/>
          <w:szCs w:val="20"/>
          <w:lang w:val="en-US"/>
        </w:rPr>
        <w:t>3. Lourdes, France</w:t>
      </w:r>
    </w:p>
    <w:p w14:paraId="04705CEF" w14:textId="77777777" w:rsidR="00DB7540" w:rsidRPr="00DB7540" w:rsidRDefault="00DB7540" w:rsidP="00DB7540">
      <w:pPr>
        <w:widowControl w:val="0"/>
        <w:tabs>
          <w:tab w:val="left" w:pos="0"/>
        </w:tabs>
        <w:autoSpaceDE w:val="0"/>
        <w:autoSpaceDN w:val="0"/>
        <w:adjustRightInd w:val="0"/>
        <w:jc w:val="center"/>
        <w:rPr>
          <w:rFonts w:asciiTheme="majorHAnsi" w:hAnsiTheme="majorHAnsi" w:cs="Times"/>
          <w:color w:val="4F4746"/>
          <w:sz w:val="20"/>
          <w:szCs w:val="20"/>
          <w:lang w:val="en-US"/>
        </w:rPr>
      </w:pPr>
      <w:r w:rsidRPr="00DB7540">
        <w:rPr>
          <w:rFonts w:asciiTheme="majorHAnsi" w:hAnsiTheme="majorHAnsi" w:cs="Times"/>
          <w:noProof/>
          <w:color w:val="369AD0"/>
          <w:sz w:val="20"/>
          <w:szCs w:val="20"/>
          <w:lang w:val="en-US"/>
        </w:rPr>
        <w:drawing>
          <wp:inline distT="0" distB="0" distL="0" distR="0" wp14:anchorId="1B7E0633" wp14:editId="4CC0881A">
            <wp:extent cx="2353734" cy="1765496"/>
            <wp:effectExtent l="0" t="0" r="8890" b="0"/>
            <wp:docPr id="2" name="Obraz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3734" cy="1765496"/>
                    </a:xfrm>
                    <a:prstGeom prst="rect">
                      <a:avLst/>
                    </a:prstGeom>
                    <a:noFill/>
                    <a:ln>
                      <a:noFill/>
                    </a:ln>
                  </pic:spPr>
                </pic:pic>
              </a:graphicData>
            </a:graphic>
          </wp:inline>
        </w:drawing>
      </w:r>
    </w:p>
    <w:p w14:paraId="65AA0295" w14:textId="77777777" w:rsidR="00DB7540" w:rsidRPr="00DB7540" w:rsidRDefault="00DB7540" w:rsidP="00DB7540">
      <w:pPr>
        <w:widowControl w:val="0"/>
        <w:tabs>
          <w:tab w:val="left" w:pos="0"/>
        </w:tabs>
        <w:autoSpaceDE w:val="0"/>
        <w:autoSpaceDN w:val="0"/>
        <w:adjustRightInd w:val="0"/>
        <w:jc w:val="center"/>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Lourdes</w:t>
      </w:r>
    </w:p>
    <w:p w14:paraId="4631EC17" w14:textId="77777777" w:rsidR="00DB7540" w:rsidRPr="00DB7540" w:rsidRDefault="00DB7540" w:rsidP="00DB7540">
      <w:pPr>
        <w:widowControl w:val="0"/>
        <w:tabs>
          <w:tab w:val="left" w:pos="0"/>
        </w:tabs>
        <w:autoSpaceDE w:val="0"/>
        <w:autoSpaceDN w:val="0"/>
        <w:adjustRightInd w:val="0"/>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 xml:space="preserve">The largest pilgrimage site in France is Lourdes, which takes in some five million pilgrims a year. Lourdes gains significance from the apparitions of </w:t>
      </w:r>
      <w:r w:rsidRPr="00DB7540">
        <w:rPr>
          <w:rFonts w:asciiTheme="majorHAnsi" w:hAnsiTheme="majorHAnsi" w:cs="Times"/>
          <w:b/>
          <w:bCs/>
          <w:color w:val="151515"/>
          <w:sz w:val="20"/>
          <w:szCs w:val="20"/>
          <w:lang w:val="en-US"/>
        </w:rPr>
        <w:t>Our Lady of Lourdes</w:t>
      </w:r>
      <w:r w:rsidRPr="00DB7540">
        <w:rPr>
          <w:rFonts w:asciiTheme="majorHAnsi" w:hAnsiTheme="majorHAnsi" w:cs="Times"/>
          <w:color w:val="4F4746"/>
          <w:sz w:val="20"/>
          <w:szCs w:val="20"/>
          <w:lang w:val="en-US"/>
        </w:rPr>
        <w:t xml:space="preserve"> and is a site of numerous miraculous healings. The stream unearthed by Bernadette </w:t>
      </w:r>
      <w:proofErr w:type="spellStart"/>
      <w:r w:rsidRPr="00DB7540">
        <w:rPr>
          <w:rFonts w:asciiTheme="majorHAnsi" w:hAnsiTheme="majorHAnsi" w:cs="Times"/>
          <w:color w:val="4F4746"/>
          <w:sz w:val="20"/>
          <w:szCs w:val="20"/>
          <w:lang w:val="en-US"/>
        </w:rPr>
        <w:t>Soubirous</w:t>
      </w:r>
      <w:proofErr w:type="spellEnd"/>
      <w:r w:rsidRPr="00DB7540">
        <w:rPr>
          <w:rFonts w:asciiTheme="majorHAnsi" w:hAnsiTheme="majorHAnsi" w:cs="Times"/>
          <w:color w:val="4F4746"/>
          <w:sz w:val="20"/>
          <w:szCs w:val="20"/>
          <w:lang w:val="en-US"/>
        </w:rPr>
        <w:t xml:space="preserve"> in 1858 is believed to have special properties that heal the ailments of sick people.</w:t>
      </w:r>
      <w:r w:rsidR="008610D2">
        <w:rPr>
          <w:rFonts w:asciiTheme="majorHAnsi" w:hAnsiTheme="majorHAnsi" w:cs="Times"/>
          <w:color w:val="4F4746"/>
          <w:sz w:val="20"/>
          <w:szCs w:val="20"/>
          <w:lang w:val="en-US"/>
        </w:rPr>
        <w:t xml:space="preserve"> </w:t>
      </w:r>
      <w:r w:rsidRPr="00DB7540">
        <w:rPr>
          <w:rFonts w:asciiTheme="majorHAnsi" w:hAnsiTheme="majorHAnsi" w:cs="Times"/>
          <w:color w:val="4F4746"/>
          <w:sz w:val="20"/>
          <w:szCs w:val="20"/>
          <w:lang w:val="en-US"/>
        </w:rPr>
        <w:t xml:space="preserve">Tourists stay in one of 270 hotels in the city in order to visit the Sanctuary of Lourdes (commonly called the Domain). The Domain includes the Grotto where pilgrims can </w:t>
      </w:r>
      <w:r w:rsidRPr="00DB7540">
        <w:rPr>
          <w:rFonts w:asciiTheme="majorHAnsi" w:hAnsiTheme="majorHAnsi" w:cs="Times New Roman"/>
          <w:color w:val="4F4746"/>
          <w:sz w:val="20"/>
          <w:szCs w:val="20"/>
          <w:lang w:val="en-US"/>
        </w:rPr>
        <w:t>take</w:t>
      </w:r>
      <w:r w:rsidRPr="00DB7540">
        <w:rPr>
          <w:rFonts w:asciiTheme="majorHAnsi" w:hAnsiTheme="majorHAnsi" w:cs="Times"/>
          <w:color w:val="4F4746"/>
          <w:sz w:val="20"/>
          <w:szCs w:val="20"/>
          <w:lang w:val="en-US"/>
        </w:rPr>
        <w:t xml:space="preserve"> Lourdes water</w:t>
      </w:r>
      <w:r w:rsidRPr="00DB7540">
        <w:rPr>
          <w:rFonts w:asciiTheme="majorHAnsi" w:hAnsiTheme="majorHAnsi" w:cs="Times New Roman"/>
          <w:color w:val="4F4746"/>
          <w:sz w:val="20"/>
          <w:szCs w:val="20"/>
          <w:lang w:val="en-US"/>
        </w:rPr>
        <w:t xml:space="preserve"> from taps</w:t>
      </w:r>
      <w:r w:rsidRPr="00DB7540">
        <w:rPr>
          <w:rFonts w:asciiTheme="majorHAnsi" w:hAnsiTheme="majorHAnsi" w:cs="Times"/>
          <w:color w:val="4F4746"/>
          <w:sz w:val="20"/>
          <w:szCs w:val="20"/>
          <w:lang w:val="en-US"/>
        </w:rPr>
        <w:t>.</w:t>
      </w:r>
    </w:p>
    <w:p w14:paraId="043AFFA8" w14:textId="77777777" w:rsidR="00DB7540" w:rsidRPr="00DB7540" w:rsidRDefault="00DB7540" w:rsidP="00DB7540">
      <w:pPr>
        <w:widowControl w:val="0"/>
        <w:tabs>
          <w:tab w:val="left" w:pos="0"/>
        </w:tabs>
        <w:autoSpaceDE w:val="0"/>
        <w:autoSpaceDN w:val="0"/>
        <w:adjustRightInd w:val="0"/>
        <w:rPr>
          <w:rFonts w:asciiTheme="majorHAnsi" w:hAnsiTheme="majorHAnsi" w:cs="Times"/>
          <w:b/>
          <w:color w:val="262626"/>
          <w:sz w:val="20"/>
          <w:szCs w:val="20"/>
          <w:lang w:val="en-US"/>
        </w:rPr>
      </w:pPr>
      <w:r w:rsidRPr="00DB7540">
        <w:rPr>
          <w:rFonts w:asciiTheme="majorHAnsi" w:hAnsiTheme="majorHAnsi" w:cs="Times"/>
          <w:b/>
          <w:color w:val="262626"/>
          <w:sz w:val="20"/>
          <w:szCs w:val="20"/>
          <w:lang w:val="en-US"/>
        </w:rPr>
        <w:t>4. Czestochowa, Poland</w:t>
      </w:r>
    </w:p>
    <w:p w14:paraId="666E8694" w14:textId="77777777" w:rsidR="00DB7540" w:rsidRPr="00DB7540" w:rsidRDefault="00DB7540" w:rsidP="00DB7540">
      <w:pPr>
        <w:widowControl w:val="0"/>
        <w:tabs>
          <w:tab w:val="left" w:pos="0"/>
        </w:tabs>
        <w:autoSpaceDE w:val="0"/>
        <w:autoSpaceDN w:val="0"/>
        <w:adjustRightInd w:val="0"/>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 xml:space="preserve">Poland has a Christian history more than 1,000 years old, and during that time the city of Czestochowa has gone through periods of enemy invasions and occupation. The shrine to the Black Madonna in </w:t>
      </w:r>
      <w:proofErr w:type="spellStart"/>
      <w:r w:rsidRPr="00DB7540">
        <w:rPr>
          <w:rFonts w:asciiTheme="majorHAnsi" w:hAnsiTheme="majorHAnsi" w:cs="Times"/>
          <w:color w:val="4F4746"/>
          <w:sz w:val="20"/>
          <w:szCs w:val="20"/>
          <w:lang w:val="en-US"/>
        </w:rPr>
        <w:t>Jasna</w:t>
      </w:r>
      <w:proofErr w:type="spellEnd"/>
      <w:r w:rsidRPr="00DB7540">
        <w:rPr>
          <w:rFonts w:asciiTheme="majorHAnsi" w:hAnsiTheme="majorHAnsi" w:cs="Times"/>
          <w:color w:val="4F4746"/>
          <w:sz w:val="20"/>
          <w:szCs w:val="20"/>
          <w:lang w:val="en-US"/>
        </w:rPr>
        <w:t xml:space="preserve"> Gora Monastery, attracting more than four million visitors a year, symbolizes the Poles’ determination to preserve their heritage. The painting of the Black Madonna has been the subject of miracles including bleeding after being struck with a sword during a </w:t>
      </w:r>
      <w:proofErr w:type="spellStart"/>
      <w:r w:rsidRPr="00DB7540">
        <w:rPr>
          <w:rFonts w:asciiTheme="majorHAnsi" w:hAnsiTheme="majorHAnsi" w:cs="Times"/>
          <w:color w:val="4F4746"/>
          <w:sz w:val="20"/>
          <w:szCs w:val="20"/>
          <w:lang w:val="en-US"/>
        </w:rPr>
        <w:t>Hussite</w:t>
      </w:r>
      <w:proofErr w:type="spellEnd"/>
      <w:r w:rsidRPr="00DB7540">
        <w:rPr>
          <w:rFonts w:asciiTheme="majorHAnsi" w:hAnsiTheme="majorHAnsi" w:cs="Times"/>
          <w:color w:val="4F4746"/>
          <w:sz w:val="20"/>
          <w:szCs w:val="20"/>
          <w:lang w:val="en-US"/>
        </w:rPr>
        <w:t xml:space="preserve"> attack in 1430. The 800-year-old buildings around the monastery bustle with tourist commerce.</w:t>
      </w:r>
    </w:p>
    <w:p w14:paraId="392DBE99" w14:textId="77777777" w:rsidR="00DB7540" w:rsidRPr="00DB7540" w:rsidRDefault="00DB7540" w:rsidP="00DB7540">
      <w:pPr>
        <w:widowControl w:val="0"/>
        <w:tabs>
          <w:tab w:val="left" w:pos="0"/>
        </w:tabs>
        <w:autoSpaceDE w:val="0"/>
        <w:autoSpaceDN w:val="0"/>
        <w:adjustRightInd w:val="0"/>
        <w:rPr>
          <w:rFonts w:asciiTheme="majorHAnsi" w:hAnsiTheme="majorHAnsi" w:cs="Times"/>
          <w:b/>
          <w:color w:val="262626"/>
          <w:sz w:val="20"/>
          <w:szCs w:val="20"/>
          <w:lang w:val="en-US"/>
        </w:rPr>
      </w:pPr>
      <w:r w:rsidRPr="00DB7540">
        <w:rPr>
          <w:rFonts w:asciiTheme="majorHAnsi" w:hAnsiTheme="majorHAnsi" w:cs="Times"/>
          <w:b/>
          <w:color w:val="262626"/>
          <w:sz w:val="20"/>
          <w:szCs w:val="20"/>
          <w:lang w:val="en-US"/>
        </w:rPr>
        <w:lastRenderedPageBreak/>
        <w:t xml:space="preserve">5. </w:t>
      </w:r>
      <w:proofErr w:type="spellStart"/>
      <w:r w:rsidRPr="00DB7540">
        <w:rPr>
          <w:rFonts w:asciiTheme="majorHAnsi" w:hAnsiTheme="majorHAnsi" w:cs="Times"/>
          <w:b/>
          <w:color w:val="262626"/>
          <w:sz w:val="20"/>
          <w:szCs w:val="20"/>
          <w:lang w:val="en-US"/>
        </w:rPr>
        <w:t>Medugorje</w:t>
      </w:r>
      <w:proofErr w:type="spellEnd"/>
      <w:r w:rsidRPr="00DB7540">
        <w:rPr>
          <w:rFonts w:asciiTheme="majorHAnsi" w:hAnsiTheme="majorHAnsi" w:cs="Times"/>
          <w:b/>
          <w:color w:val="262626"/>
          <w:sz w:val="20"/>
          <w:szCs w:val="20"/>
          <w:lang w:val="en-US"/>
        </w:rPr>
        <w:t>, Bosnia and Herzegovina</w:t>
      </w:r>
    </w:p>
    <w:p w14:paraId="2AF5BD77" w14:textId="77777777" w:rsidR="00DB7540" w:rsidRPr="00DB7540" w:rsidRDefault="00DB7540" w:rsidP="00DB7540">
      <w:pPr>
        <w:widowControl w:val="0"/>
        <w:tabs>
          <w:tab w:val="left" w:pos="0"/>
        </w:tabs>
        <w:autoSpaceDE w:val="0"/>
        <w:autoSpaceDN w:val="0"/>
        <w:adjustRightInd w:val="0"/>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 xml:space="preserve">Apparitions of Mary have appeared before six children since 1981 in this Adriatic town and made the town a popular pilgrimage destination. The site annually attracts one million people, some of </w:t>
      </w:r>
      <w:proofErr w:type="gramStart"/>
      <w:r w:rsidRPr="00DB7540">
        <w:rPr>
          <w:rFonts w:asciiTheme="majorHAnsi" w:hAnsiTheme="majorHAnsi" w:cs="Times"/>
          <w:color w:val="4F4746"/>
          <w:sz w:val="20"/>
          <w:szCs w:val="20"/>
          <w:lang w:val="en-US"/>
        </w:rPr>
        <w:t>whom</w:t>
      </w:r>
      <w:proofErr w:type="gramEnd"/>
      <w:r w:rsidRPr="00DB7540">
        <w:rPr>
          <w:rFonts w:asciiTheme="majorHAnsi" w:hAnsiTheme="majorHAnsi" w:cs="Times"/>
          <w:color w:val="4F4746"/>
          <w:sz w:val="20"/>
          <w:szCs w:val="20"/>
          <w:lang w:val="en-US"/>
        </w:rPr>
        <w:t xml:space="preserve"> have witnessed visions in the sky including hearts and crosses around the sun. This once tumultuous region now has enjoyed an economic boom, thanks in part to religious tourism. More than 1,000 hotel and hostel beds are available.</w:t>
      </w:r>
    </w:p>
    <w:p w14:paraId="30723574" w14:textId="77777777" w:rsidR="00DB7540" w:rsidRPr="00DB7540" w:rsidRDefault="00DB7540" w:rsidP="00DB7540">
      <w:pPr>
        <w:widowControl w:val="0"/>
        <w:tabs>
          <w:tab w:val="left" w:pos="0"/>
        </w:tabs>
        <w:autoSpaceDE w:val="0"/>
        <w:autoSpaceDN w:val="0"/>
        <w:adjustRightInd w:val="0"/>
        <w:rPr>
          <w:rFonts w:asciiTheme="majorHAnsi" w:hAnsiTheme="majorHAnsi" w:cs="Times"/>
          <w:b/>
          <w:color w:val="262626"/>
          <w:sz w:val="20"/>
          <w:szCs w:val="20"/>
          <w:lang w:val="en-US"/>
        </w:rPr>
      </w:pPr>
      <w:r w:rsidRPr="00DB7540">
        <w:rPr>
          <w:rFonts w:asciiTheme="majorHAnsi" w:hAnsiTheme="majorHAnsi" w:cs="Times"/>
          <w:b/>
          <w:color w:val="262626"/>
          <w:sz w:val="20"/>
          <w:szCs w:val="20"/>
          <w:lang w:val="en-US"/>
        </w:rPr>
        <w:t>6. Assisi, Italy</w:t>
      </w:r>
    </w:p>
    <w:p w14:paraId="287977F6" w14:textId="77777777" w:rsidR="00DB7540" w:rsidRPr="00DB7540" w:rsidRDefault="00DB7540" w:rsidP="00DB7540">
      <w:pPr>
        <w:widowControl w:val="0"/>
        <w:tabs>
          <w:tab w:val="left" w:pos="0"/>
        </w:tabs>
        <w:autoSpaceDE w:val="0"/>
        <w:autoSpaceDN w:val="0"/>
        <w:adjustRightInd w:val="0"/>
        <w:jc w:val="center"/>
        <w:rPr>
          <w:rFonts w:asciiTheme="majorHAnsi" w:hAnsiTheme="majorHAnsi" w:cs="Times"/>
          <w:color w:val="4F4746"/>
          <w:sz w:val="20"/>
          <w:szCs w:val="20"/>
          <w:lang w:val="en-US"/>
        </w:rPr>
      </w:pPr>
      <w:r w:rsidRPr="00DB7540">
        <w:rPr>
          <w:rFonts w:asciiTheme="majorHAnsi" w:hAnsiTheme="majorHAnsi" w:cs="Times"/>
          <w:noProof/>
          <w:color w:val="369AD0"/>
          <w:sz w:val="20"/>
          <w:szCs w:val="20"/>
          <w:lang w:val="en-US"/>
        </w:rPr>
        <w:drawing>
          <wp:inline distT="0" distB="0" distL="0" distR="0" wp14:anchorId="1132226B" wp14:editId="4B5F1599">
            <wp:extent cx="2624667" cy="1868274"/>
            <wp:effectExtent l="0" t="0" r="0" b="11430"/>
            <wp:docPr id="5" name="Obraz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4667" cy="1868274"/>
                    </a:xfrm>
                    <a:prstGeom prst="rect">
                      <a:avLst/>
                    </a:prstGeom>
                    <a:noFill/>
                    <a:ln>
                      <a:noFill/>
                    </a:ln>
                  </pic:spPr>
                </pic:pic>
              </a:graphicData>
            </a:graphic>
          </wp:inline>
        </w:drawing>
      </w:r>
    </w:p>
    <w:p w14:paraId="56FBE385" w14:textId="77777777" w:rsidR="00DB7540" w:rsidRPr="00DB7540" w:rsidRDefault="00DB7540" w:rsidP="00DB7540">
      <w:pPr>
        <w:widowControl w:val="0"/>
        <w:tabs>
          <w:tab w:val="left" w:pos="0"/>
        </w:tabs>
        <w:autoSpaceDE w:val="0"/>
        <w:autoSpaceDN w:val="0"/>
        <w:adjustRightInd w:val="0"/>
        <w:jc w:val="center"/>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 xml:space="preserve">Festival </w:t>
      </w:r>
      <w:proofErr w:type="spellStart"/>
      <w:r w:rsidRPr="00DB7540">
        <w:rPr>
          <w:rFonts w:asciiTheme="majorHAnsi" w:hAnsiTheme="majorHAnsi" w:cs="Times"/>
          <w:color w:val="4F4746"/>
          <w:sz w:val="20"/>
          <w:szCs w:val="20"/>
          <w:lang w:val="en-US"/>
        </w:rPr>
        <w:t>Calendimaggio</w:t>
      </w:r>
      <w:proofErr w:type="spellEnd"/>
      <w:r w:rsidRPr="00DB7540">
        <w:rPr>
          <w:rFonts w:asciiTheme="majorHAnsi" w:hAnsiTheme="majorHAnsi" w:cs="Times"/>
          <w:color w:val="4F4746"/>
          <w:sz w:val="20"/>
          <w:szCs w:val="20"/>
          <w:lang w:val="en-US"/>
        </w:rPr>
        <w:t>, Assisi</w:t>
      </w:r>
    </w:p>
    <w:p w14:paraId="18544647" w14:textId="77777777" w:rsidR="00DB7540" w:rsidRPr="00DB7540" w:rsidRDefault="00DB7540" w:rsidP="00DB7540">
      <w:pPr>
        <w:widowControl w:val="0"/>
        <w:tabs>
          <w:tab w:val="left" w:pos="0"/>
        </w:tabs>
        <w:autoSpaceDE w:val="0"/>
        <w:autoSpaceDN w:val="0"/>
        <w:adjustRightInd w:val="0"/>
        <w:rPr>
          <w:rFonts w:asciiTheme="majorHAnsi" w:hAnsiTheme="majorHAnsi" w:cs="Times"/>
          <w:color w:val="4F4746"/>
          <w:sz w:val="20"/>
          <w:szCs w:val="20"/>
          <w:lang w:val="en-US"/>
        </w:rPr>
      </w:pPr>
      <w:r w:rsidRPr="00DB7540">
        <w:rPr>
          <w:rFonts w:asciiTheme="majorHAnsi" w:hAnsiTheme="majorHAnsi" w:cs="Times"/>
          <w:color w:val="4F4746"/>
          <w:sz w:val="20"/>
          <w:szCs w:val="20"/>
          <w:lang w:val="en-US"/>
        </w:rPr>
        <w:t xml:space="preserve">Assisi, an Umbrian hill town north of Rome, is most noted for being the birthplace of St. Francis. His influence is remembered in the Basilica of San Francesco of Assisi, which has been named as a World Heritage Site. This is just one of eight historic churches in the area. Two castles dominate the town, both built in the Middle Ages. In early May the </w:t>
      </w:r>
      <w:r w:rsidRPr="00DB7540">
        <w:rPr>
          <w:rFonts w:asciiTheme="majorHAnsi" w:hAnsiTheme="majorHAnsi" w:cs="Times"/>
          <w:b/>
          <w:bCs/>
          <w:color w:val="151515"/>
          <w:sz w:val="20"/>
          <w:szCs w:val="20"/>
          <w:lang w:val="en-US"/>
        </w:rPr>
        <w:t xml:space="preserve">Festival </w:t>
      </w:r>
      <w:proofErr w:type="spellStart"/>
      <w:r w:rsidRPr="00DB7540">
        <w:rPr>
          <w:rFonts w:asciiTheme="majorHAnsi" w:hAnsiTheme="majorHAnsi" w:cs="Times"/>
          <w:b/>
          <w:bCs/>
          <w:color w:val="151515"/>
          <w:sz w:val="20"/>
          <w:szCs w:val="20"/>
          <w:lang w:val="en-US"/>
        </w:rPr>
        <w:t>Calendimaggio</w:t>
      </w:r>
      <w:proofErr w:type="spellEnd"/>
      <w:r w:rsidRPr="00DB7540">
        <w:rPr>
          <w:rFonts w:asciiTheme="majorHAnsi" w:hAnsiTheme="majorHAnsi" w:cs="Times"/>
          <w:color w:val="4F4746"/>
          <w:sz w:val="20"/>
          <w:szCs w:val="20"/>
          <w:lang w:val="en-US"/>
        </w:rPr>
        <w:t xml:space="preserve"> re-enacts medieval life with games, processions, dances, flag waving and theatrical performances.</w:t>
      </w:r>
    </w:p>
    <w:p w14:paraId="7418C6EA" w14:textId="77777777" w:rsidR="00DB7540" w:rsidRPr="00DB7540" w:rsidRDefault="00DB7540" w:rsidP="00DB7540">
      <w:pPr>
        <w:widowControl w:val="0"/>
        <w:tabs>
          <w:tab w:val="left" w:pos="0"/>
        </w:tabs>
        <w:autoSpaceDE w:val="0"/>
        <w:autoSpaceDN w:val="0"/>
        <w:adjustRightInd w:val="0"/>
        <w:rPr>
          <w:rFonts w:asciiTheme="majorHAnsi" w:hAnsiTheme="majorHAnsi" w:cs="Times"/>
          <w:color w:val="4F4746"/>
          <w:sz w:val="20"/>
          <w:szCs w:val="20"/>
          <w:lang w:val="en-US"/>
        </w:rPr>
      </w:pPr>
      <w:r w:rsidRPr="00DB7540">
        <w:rPr>
          <w:rFonts w:asciiTheme="majorHAnsi" w:hAnsiTheme="majorHAnsi" w:cs="Times"/>
          <w:b/>
          <w:bCs/>
          <w:color w:val="151515"/>
          <w:sz w:val="20"/>
          <w:szCs w:val="20"/>
          <w:lang w:val="en-US"/>
        </w:rPr>
        <w:t xml:space="preserve">—By Karol </w:t>
      </w:r>
      <w:proofErr w:type="spellStart"/>
      <w:r w:rsidRPr="00DB7540">
        <w:rPr>
          <w:rFonts w:asciiTheme="majorHAnsi" w:hAnsiTheme="majorHAnsi" w:cs="Times"/>
          <w:b/>
          <w:bCs/>
          <w:color w:val="151515"/>
          <w:sz w:val="20"/>
          <w:szCs w:val="20"/>
          <w:lang w:val="en-US"/>
        </w:rPr>
        <w:t>Slowikowski</w:t>
      </w:r>
      <w:proofErr w:type="spellEnd"/>
    </w:p>
    <w:p w14:paraId="7593F6E4" w14:textId="77777777" w:rsidR="0063146D" w:rsidRPr="00DB7540" w:rsidRDefault="0063146D" w:rsidP="00DB7540">
      <w:pPr>
        <w:tabs>
          <w:tab w:val="left" w:pos="0"/>
        </w:tabs>
        <w:rPr>
          <w:rFonts w:asciiTheme="majorHAnsi" w:hAnsiTheme="majorHAnsi"/>
          <w:sz w:val="20"/>
          <w:szCs w:val="20"/>
        </w:rPr>
      </w:pPr>
    </w:p>
    <w:p w14:paraId="48737AA5" w14:textId="77777777" w:rsidR="00DB7540" w:rsidRPr="00DB7540" w:rsidRDefault="00DB7540" w:rsidP="00DB7540">
      <w:pPr>
        <w:tabs>
          <w:tab w:val="left" w:pos="0"/>
        </w:tabs>
        <w:jc w:val="center"/>
        <w:rPr>
          <w:rFonts w:asciiTheme="majorHAnsi" w:hAnsiTheme="majorHAnsi"/>
          <w:b/>
          <w:i/>
          <w:sz w:val="20"/>
          <w:szCs w:val="20"/>
        </w:rPr>
      </w:pPr>
      <w:r w:rsidRPr="00DB7540">
        <w:rPr>
          <w:rFonts w:asciiTheme="majorHAnsi" w:hAnsiTheme="majorHAnsi"/>
          <w:b/>
          <w:i/>
          <w:sz w:val="20"/>
          <w:szCs w:val="20"/>
        </w:rPr>
        <w:t xml:space="preserve">Holiday </w:t>
      </w:r>
      <w:proofErr w:type="spellStart"/>
      <w:r w:rsidRPr="00DB7540">
        <w:rPr>
          <w:rFonts w:asciiTheme="majorHAnsi" w:hAnsiTheme="majorHAnsi"/>
          <w:b/>
          <w:i/>
          <w:sz w:val="20"/>
          <w:szCs w:val="20"/>
        </w:rPr>
        <w:t>vocabulary</w:t>
      </w:r>
      <w:proofErr w:type="spellEnd"/>
    </w:p>
    <w:p w14:paraId="1134E27D" w14:textId="77777777" w:rsidR="00DB7540" w:rsidRPr="00DB7540" w:rsidRDefault="00DB7540" w:rsidP="00DB7540">
      <w:pPr>
        <w:tabs>
          <w:tab w:val="left" w:pos="0"/>
        </w:tabs>
        <w:rPr>
          <w:rFonts w:asciiTheme="majorHAnsi" w:hAnsiTheme="majorHAnsi"/>
          <w:sz w:val="20"/>
          <w:szCs w:val="20"/>
        </w:rPr>
      </w:pPr>
      <w:r w:rsidRPr="00DB7540">
        <w:rPr>
          <w:rFonts w:asciiTheme="majorHAnsi" w:hAnsiTheme="majorHAnsi"/>
          <w:sz w:val="20"/>
          <w:szCs w:val="20"/>
        </w:rPr>
        <w:t>(</w:t>
      </w:r>
      <w:proofErr w:type="spellStart"/>
      <w:r w:rsidRPr="00DB7540">
        <w:rPr>
          <w:rFonts w:asciiTheme="majorHAnsi" w:hAnsiTheme="majorHAnsi"/>
          <w:sz w:val="20"/>
          <w:szCs w:val="20"/>
        </w:rPr>
        <w:t>Adapted</w:t>
      </w:r>
      <w:proofErr w:type="spellEnd"/>
      <w:r w:rsidRPr="00DB7540">
        <w:rPr>
          <w:rFonts w:asciiTheme="majorHAnsi" w:hAnsiTheme="majorHAnsi"/>
          <w:sz w:val="20"/>
          <w:szCs w:val="20"/>
        </w:rPr>
        <w:t xml:space="preserve"> from Natural English </w:t>
      </w:r>
      <w:proofErr w:type="spellStart"/>
      <w:r w:rsidRPr="00DB7540">
        <w:rPr>
          <w:rFonts w:asciiTheme="majorHAnsi" w:hAnsiTheme="majorHAnsi"/>
          <w:sz w:val="20"/>
          <w:szCs w:val="20"/>
        </w:rPr>
        <w:t>Intermediate</w:t>
      </w:r>
      <w:proofErr w:type="spellEnd"/>
      <w:r w:rsidRPr="00DB7540">
        <w:rPr>
          <w:rFonts w:asciiTheme="majorHAnsi" w:hAnsiTheme="majorHAnsi"/>
          <w:sz w:val="20"/>
          <w:szCs w:val="20"/>
        </w:rPr>
        <w:t>)</w:t>
      </w:r>
    </w:p>
    <w:p w14:paraId="34E18105" w14:textId="77777777" w:rsidR="00DB7540" w:rsidRDefault="00DB7540" w:rsidP="00DB7540">
      <w:pPr>
        <w:tabs>
          <w:tab w:val="left" w:pos="0"/>
        </w:tabs>
        <w:rPr>
          <w:rFonts w:asciiTheme="majorHAnsi" w:hAnsiTheme="majorHAnsi"/>
          <w:sz w:val="20"/>
          <w:szCs w:val="20"/>
        </w:rPr>
      </w:pPr>
    </w:p>
    <w:p w14:paraId="4A1F6BB7" w14:textId="77777777" w:rsidR="00DB7540" w:rsidRPr="00DB7540" w:rsidRDefault="00DB7540" w:rsidP="00DB7540">
      <w:pPr>
        <w:tabs>
          <w:tab w:val="left" w:pos="0"/>
        </w:tabs>
        <w:rPr>
          <w:rFonts w:asciiTheme="majorHAnsi" w:hAnsiTheme="majorHAnsi"/>
          <w:sz w:val="20"/>
          <w:szCs w:val="20"/>
        </w:rPr>
      </w:pPr>
      <w:r w:rsidRPr="00DB7540">
        <w:rPr>
          <w:rFonts w:asciiTheme="majorHAnsi" w:hAnsiTheme="majorHAnsi"/>
          <w:noProof/>
          <w:sz w:val="20"/>
          <w:szCs w:val="20"/>
          <w:lang w:val="en-US"/>
        </w:rPr>
        <w:drawing>
          <wp:inline distT="0" distB="0" distL="0" distR="0" wp14:anchorId="19CC674D" wp14:editId="51A3AAD8">
            <wp:extent cx="4021455" cy="145605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1455" cy="1456055"/>
                    </a:xfrm>
                    <a:prstGeom prst="rect">
                      <a:avLst/>
                    </a:prstGeom>
                    <a:noFill/>
                    <a:ln>
                      <a:noFill/>
                    </a:ln>
                  </pic:spPr>
                </pic:pic>
              </a:graphicData>
            </a:graphic>
          </wp:inline>
        </w:drawing>
      </w:r>
    </w:p>
    <w:p w14:paraId="32742F96" w14:textId="77777777" w:rsidR="00DB7540" w:rsidRDefault="00DB7540" w:rsidP="00DB7540">
      <w:pPr>
        <w:tabs>
          <w:tab w:val="left" w:pos="0"/>
        </w:tabs>
        <w:rPr>
          <w:rFonts w:asciiTheme="majorHAnsi" w:hAnsiTheme="majorHAnsi"/>
          <w:sz w:val="20"/>
          <w:szCs w:val="20"/>
        </w:rPr>
      </w:pPr>
    </w:p>
    <w:p w14:paraId="2E525ABF" w14:textId="77777777" w:rsidR="00DB7540" w:rsidRPr="00DB7540" w:rsidRDefault="00DB7540" w:rsidP="00DB7540">
      <w:pPr>
        <w:tabs>
          <w:tab w:val="left" w:pos="0"/>
        </w:tabs>
        <w:rPr>
          <w:rFonts w:asciiTheme="majorHAnsi" w:hAnsiTheme="majorHAnsi"/>
          <w:sz w:val="20"/>
          <w:szCs w:val="20"/>
        </w:rPr>
      </w:pPr>
      <w:r>
        <w:rPr>
          <w:rFonts w:asciiTheme="majorHAnsi" w:hAnsiTheme="majorHAnsi"/>
          <w:noProof/>
          <w:sz w:val="20"/>
          <w:szCs w:val="20"/>
          <w:lang w:val="en-US"/>
        </w:rPr>
        <w:drawing>
          <wp:inline distT="0" distB="0" distL="0" distR="0" wp14:anchorId="0EDE1150" wp14:editId="784AF2AA">
            <wp:extent cx="2573655" cy="239585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3655" cy="2395855"/>
                    </a:xfrm>
                    <a:prstGeom prst="rect">
                      <a:avLst/>
                    </a:prstGeom>
                    <a:noFill/>
                    <a:ln>
                      <a:noFill/>
                    </a:ln>
                  </pic:spPr>
                </pic:pic>
              </a:graphicData>
            </a:graphic>
          </wp:inline>
        </w:drawing>
      </w:r>
      <w:bookmarkStart w:id="0" w:name="_GoBack"/>
      <w:bookmarkEnd w:id="0"/>
    </w:p>
    <w:sectPr w:rsidR="00DB7540" w:rsidRPr="00DB7540" w:rsidSect="00DB7540">
      <w:pgSz w:w="11900" w:h="16840"/>
      <w:pgMar w:top="1418" w:right="843"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540"/>
    <w:rsid w:val="0003665A"/>
    <w:rsid w:val="005A5CE5"/>
    <w:rsid w:val="0063146D"/>
    <w:rsid w:val="008610D2"/>
    <w:rsid w:val="00DB7540"/>
    <w:rsid w:val="00F861D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3B205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B7540"/>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DB7540"/>
    <w:rPr>
      <w:rFonts w:ascii="Lucida Grande CE" w:hAnsi="Lucida Grande CE" w:cs="Lucida Grande CE"/>
      <w:sz w:val="18"/>
      <w:szCs w:val="18"/>
      <w:lang w:val="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B7540"/>
    <w:rPr>
      <w:rFonts w:ascii="Lucida Grande CE" w:hAnsi="Lucida Grande CE" w:cs="Lucida Grande CE"/>
      <w:sz w:val="18"/>
      <w:szCs w:val="18"/>
    </w:rPr>
  </w:style>
  <w:style w:type="character" w:customStyle="1" w:styleId="TekstdymkaZnak">
    <w:name w:val="Tekst dymka Znak"/>
    <w:basedOn w:val="Domylnaczcionkaakapitu"/>
    <w:link w:val="Tekstdymka"/>
    <w:uiPriority w:val="99"/>
    <w:semiHidden/>
    <w:rsid w:val="00DB7540"/>
    <w:rPr>
      <w:rFonts w:ascii="Lucida Grande CE" w:hAnsi="Lucida Grande CE" w:cs="Lucida Grande CE"/>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religioustravelplanningguide.com/wp-content/uploads/2012/10/fatima-aljustrel-2.jpg" TargetMode="External"/><Relationship Id="rId6" Type="http://schemas.openxmlformats.org/officeDocument/2006/relationships/image" Target="media/image1.jpeg"/><Relationship Id="rId7" Type="http://schemas.openxmlformats.org/officeDocument/2006/relationships/hyperlink" Target="http://religioustravelplanningguide.com/wp-content/uploads/2012/10/tn_Lourdes-6.jpg" TargetMode="External"/><Relationship Id="rId8" Type="http://schemas.openxmlformats.org/officeDocument/2006/relationships/image" Target="media/image2.jpeg"/><Relationship Id="rId9" Type="http://schemas.openxmlformats.org/officeDocument/2006/relationships/hyperlink" Target="http://religioustravelplanningguide.com/wp-content/uploads/2012/10/untitled.jpg" TargetMode="External"/><Relationship Id="rId10" Type="http://schemas.openxmlformats.org/officeDocument/2006/relationships/image" Target="media/image3.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509</Words>
  <Characters>3413</Characters>
  <Application>Microsoft Macintosh Word</Application>
  <DocSecurity>0</DocSecurity>
  <Lines>65</Lines>
  <Paragraphs>23</Paragraphs>
  <ScaleCrop>false</ScaleCrop>
  <Company>Tlumaczenia</Company>
  <LinksUpToDate>false</LinksUpToDate>
  <CharactersWithSpaces>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Pietka-Czech</dc:creator>
  <cp:keywords/>
  <dc:description/>
  <cp:lastModifiedBy>Joanna Pietka-Czech</cp:lastModifiedBy>
  <cp:revision>2</cp:revision>
  <cp:lastPrinted>2014-09-29T09:52:00Z</cp:lastPrinted>
  <dcterms:created xsi:type="dcterms:W3CDTF">2014-09-29T07:52:00Z</dcterms:created>
  <dcterms:modified xsi:type="dcterms:W3CDTF">2014-09-29T10:01:00Z</dcterms:modified>
</cp:coreProperties>
</file>